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6" w:rsidRDefault="00725824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Психолого-педагогические основы профилактики деструктивного поведения детей и молодежи</w:t>
      </w:r>
    </w:p>
    <w:p w:rsidR="00725824" w:rsidRDefault="00725824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Проблема распространения деструктивного поведения в детско-юношеской среде не утрачивает своей актуальности. Социализация современных детей и молодежи характеризуется неопределенностью, непредсказуемостью и ценностно-ориентационной неустойчивостью.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Усугубляется отчуждение между поколениями. Утрачена ценность труда и образова</w:t>
      </w:r>
      <w:r w:rsidR="00E41AB4">
        <w:rPr>
          <w:rFonts w:ascii="Times New Roman" w:hAnsi="Times New Roman" w:cs="Times New Roman"/>
          <w:sz w:val="28"/>
          <w:szCs w:val="28"/>
        </w:rPr>
        <w:t>ния. Возрастает ценность досуга. Досуг</w:t>
      </w:r>
      <w:r w:rsidR="00F33DCF">
        <w:rPr>
          <w:rFonts w:ascii="Times New Roman" w:hAnsi="Times New Roman" w:cs="Times New Roman"/>
          <w:sz w:val="28"/>
          <w:szCs w:val="28"/>
        </w:rPr>
        <w:t xml:space="preserve"> воспринимается</w:t>
      </w:r>
      <w:r w:rsidRPr="00EE7A72">
        <w:rPr>
          <w:rFonts w:ascii="Times New Roman" w:hAnsi="Times New Roman" w:cs="Times New Roman"/>
          <w:sz w:val="28"/>
          <w:szCs w:val="28"/>
        </w:rPr>
        <w:t xml:space="preserve"> не как свободное от труда время, а как основная сфера жизнедеятельности. Еще одной особенностью стало тотальное распространение ценностей потребительского общества.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Основными агентами социализации детей и молодежи являются уже не семья и государство, а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-информационная среда с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девиантогенными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посылами. Таким образом, развлекательно-досуговые и потребительские устремления детей и молодежи, подкрепляемые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-информационной средой, при одновременном пренебрежении к труду и образованию формируют </w:t>
      </w:r>
      <w:r w:rsidR="00E41AB4">
        <w:rPr>
          <w:rFonts w:ascii="Times New Roman" w:hAnsi="Times New Roman" w:cs="Times New Roman"/>
          <w:sz w:val="28"/>
          <w:szCs w:val="28"/>
        </w:rPr>
        <w:t>основу</w:t>
      </w:r>
      <w:r w:rsidRPr="00EE7A72">
        <w:rPr>
          <w:rFonts w:ascii="Times New Roman" w:hAnsi="Times New Roman" w:cs="Times New Roman"/>
          <w:sz w:val="28"/>
          <w:szCs w:val="28"/>
        </w:rPr>
        <w:t xml:space="preserve"> для деструктивного поведения. </w:t>
      </w:r>
    </w:p>
    <w:p w:rsidR="008A6E9F" w:rsidRPr="00EE7A72" w:rsidRDefault="00E41AB4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в сознании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оправдательные установки относительно </w:t>
      </w:r>
      <w:proofErr w:type="spellStart"/>
      <w:r w:rsidR="008A6E9F" w:rsidRPr="00EE7A72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="008A6E9F" w:rsidRPr="00EE7A72">
        <w:rPr>
          <w:rFonts w:ascii="Times New Roman" w:hAnsi="Times New Roman" w:cs="Times New Roman"/>
          <w:sz w:val="28"/>
          <w:szCs w:val="28"/>
        </w:rPr>
        <w:t xml:space="preserve">, насилия, суицидов, сексуальных патологий. В детско-юношеской среде стал наблюдаться парадокс – девиация, в ее традиционном понимании, становится нормой, а норма, рассматривается в качестве отклонения. </w:t>
      </w:r>
    </w:p>
    <w:p w:rsidR="008A6E9F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Перечисленные обстоятельства вызывают обоснованную общественную тревогу. Очевидна потребность в разработке действенных профилактических мер, в подготовке компетентных специалистов в сфере предупреждения деструктивного поведения детей и молодежи. </w:t>
      </w:r>
      <w:r w:rsidR="00D103E5">
        <w:rPr>
          <w:rFonts w:ascii="Times New Roman" w:hAnsi="Times New Roman" w:cs="Times New Roman"/>
          <w:sz w:val="28"/>
          <w:szCs w:val="28"/>
        </w:rPr>
        <w:t>О</w:t>
      </w:r>
      <w:r w:rsidRPr="00EE7A72">
        <w:rPr>
          <w:rFonts w:ascii="Times New Roman" w:hAnsi="Times New Roman" w:cs="Times New Roman"/>
          <w:sz w:val="28"/>
          <w:szCs w:val="28"/>
        </w:rPr>
        <w:t xml:space="preserve">собые надежды возлагаются на </w:t>
      </w:r>
      <w:r w:rsidR="00E41AB4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EE7A72">
        <w:rPr>
          <w:rFonts w:ascii="Times New Roman" w:hAnsi="Times New Roman" w:cs="Times New Roman"/>
          <w:sz w:val="28"/>
          <w:szCs w:val="28"/>
        </w:rPr>
        <w:t xml:space="preserve">. В связи с этим работникам образовательных организаций необходимо обладать высоким уровнем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девиантологической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компетентности, навыками проектирования профилактических программ, опытом реализации профилактических мероприятий в условиях образовательных учреждений.</w:t>
      </w:r>
    </w:p>
    <w:p w:rsidR="001E65ED" w:rsidRDefault="001E65ED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9F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В соответс</w:t>
      </w:r>
      <w:r w:rsidR="001C00AF">
        <w:rPr>
          <w:rFonts w:ascii="Times New Roman" w:hAnsi="Times New Roman" w:cs="Times New Roman"/>
          <w:sz w:val="28"/>
          <w:szCs w:val="28"/>
        </w:rPr>
        <w:t>твии с государственным заданием</w:t>
      </w:r>
      <w:r w:rsidRPr="00EE7A72">
        <w:rPr>
          <w:rFonts w:ascii="Times New Roman" w:hAnsi="Times New Roman" w:cs="Times New Roman"/>
          <w:sz w:val="28"/>
          <w:szCs w:val="28"/>
        </w:rPr>
        <w:t xml:space="preserve"> Федеральный институт оценки качества об</w:t>
      </w:r>
      <w:r w:rsidR="001C00AF">
        <w:rPr>
          <w:rFonts w:ascii="Times New Roman" w:hAnsi="Times New Roman" w:cs="Times New Roman"/>
          <w:sz w:val="28"/>
          <w:szCs w:val="28"/>
        </w:rPr>
        <w:t>разования на 2021 запланирован и реализовал разработку</w:t>
      </w:r>
      <w:r w:rsidRPr="00EE7A7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в сфере воспитания и профилактики деструктивного поведения детей и молодежи на основе разработок российских ученых, международного опыта, анализа применяемых моделей и практик воспитательной и профилактической работы.</w:t>
      </w:r>
    </w:p>
    <w:p w:rsidR="001C00AF" w:rsidRPr="00EE7A72" w:rsidRDefault="001C00A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D">
        <w:rPr>
          <w:rFonts w:ascii="Times New Roman" w:hAnsi="Times New Roman" w:cs="Times New Roman"/>
          <w:sz w:val="28"/>
          <w:szCs w:val="28"/>
        </w:rPr>
        <w:t>На слайде представлены данные методические рекомендации. Более подробно</w:t>
      </w:r>
      <w:r>
        <w:rPr>
          <w:rFonts w:ascii="Times New Roman" w:hAnsi="Times New Roman" w:cs="Times New Roman"/>
          <w:sz w:val="28"/>
          <w:szCs w:val="28"/>
        </w:rPr>
        <w:t xml:space="preserve"> остановимся на Методических</w:t>
      </w:r>
      <w:r w:rsidRPr="00EE7A7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екомендациях</w:t>
      </w:r>
      <w:r w:rsidRPr="00EE7A72">
        <w:rPr>
          <w:rFonts w:ascii="Times New Roman" w:hAnsi="Times New Roman" w:cs="Times New Roman"/>
          <w:sz w:val="28"/>
          <w:szCs w:val="28"/>
        </w:rPr>
        <w:t xml:space="preserve"> по внедрению в практику образовательных организаций современных разработок в сфере профилактики деструктивного поведения подростков и молодежи (на основе разработок российских ученых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65ED" w:rsidRDefault="001E65ED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9F" w:rsidRDefault="001C00A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методические рекомендации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 органически связаны с большой методической работой Министерства просвещения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которая направлена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 на реализацию Федера</w:t>
      </w:r>
      <w:r w:rsidR="00FC520A">
        <w:rPr>
          <w:rFonts w:ascii="Times New Roman" w:hAnsi="Times New Roman" w:cs="Times New Roman"/>
          <w:sz w:val="28"/>
          <w:szCs w:val="28"/>
        </w:rPr>
        <w:t xml:space="preserve">льного закона № 120-ФЗ от 24 июня 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1999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редназначены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8A6E9F" w:rsidRPr="00EE7A72">
        <w:rPr>
          <w:rFonts w:ascii="Times New Roman" w:hAnsi="Times New Roman" w:cs="Times New Roman"/>
          <w:sz w:val="28"/>
          <w:szCs w:val="28"/>
        </w:rPr>
        <w:t>для учителей, специалистов по воспитательной работе,</w:t>
      </w:r>
      <w:r w:rsidR="002D1CD1">
        <w:rPr>
          <w:rFonts w:ascii="Times New Roman" w:hAnsi="Times New Roman" w:cs="Times New Roman"/>
          <w:sz w:val="28"/>
          <w:szCs w:val="28"/>
        </w:rPr>
        <w:t xml:space="preserve"> педагогов-психологов, </w:t>
      </w:r>
      <w:proofErr w:type="spellStart"/>
      <w:r w:rsidR="002D1CD1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2D1CD1">
        <w:rPr>
          <w:rFonts w:ascii="Times New Roman" w:hAnsi="Times New Roman" w:cs="Times New Roman"/>
          <w:sz w:val="28"/>
          <w:szCs w:val="28"/>
        </w:rPr>
        <w:t xml:space="preserve"> и других специалистов образовательных организаций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0AF" w:rsidRPr="001E65ED" w:rsidRDefault="001C00A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D">
        <w:rPr>
          <w:rFonts w:ascii="Times New Roman" w:hAnsi="Times New Roman" w:cs="Times New Roman"/>
          <w:sz w:val="28"/>
          <w:szCs w:val="28"/>
        </w:rPr>
        <w:t>Состоят методические рекомендации из двух разделов.</w:t>
      </w:r>
    </w:p>
    <w:p w:rsidR="008A6E9F" w:rsidRPr="001E65ED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D">
        <w:rPr>
          <w:rFonts w:ascii="Times New Roman" w:hAnsi="Times New Roman" w:cs="Times New Roman"/>
          <w:bCs/>
          <w:sz w:val="28"/>
          <w:szCs w:val="28"/>
        </w:rPr>
        <w:t>Феноменологическое описание</w:t>
      </w:r>
      <w:r w:rsidR="00FC520A" w:rsidRPr="001E65ED">
        <w:rPr>
          <w:rFonts w:ascii="Times New Roman" w:hAnsi="Times New Roman" w:cs="Times New Roman"/>
          <w:bCs/>
          <w:sz w:val="28"/>
          <w:szCs w:val="28"/>
        </w:rPr>
        <w:t xml:space="preserve"> включает:</w:t>
      </w:r>
    </w:p>
    <w:p w:rsidR="008A6E9F" w:rsidRPr="00EE7A72" w:rsidRDefault="001E65ED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A6E9F" w:rsidRPr="00EE7A72">
        <w:rPr>
          <w:rFonts w:ascii="Times New Roman" w:hAnsi="Times New Roman" w:cs="Times New Roman"/>
          <w:sz w:val="28"/>
          <w:szCs w:val="28"/>
        </w:rPr>
        <w:t>онятие и пр</w:t>
      </w:r>
      <w:r>
        <w:rPr>
          <w:rFonts w:ascii="Times New Roman" w:hAnsi="Times New Roman" w:cs="Times New Roman"/>
          <w:sz w:val="28"/>
          <w:szCs w:val="28"/>
        </w:rPr>
        <w:t>изнаки деструктивного поведения;</w:t>
      </w:r>
    </w:p>
    <w:p w:rsidR="008A6E9F" w:rsidRPr="00EE7A72" w:rsidRDefault="001E65ED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деструктивного поведения;</w:t>
      </w:r>
    </w:p>
    <w:p w:rsidR="008A6E9F" w:rsidRPr="00EE7A72" w:rsidRDefault="001E65ED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6E9F" w:rsidRPr="00EE7A72">
        <w:rPr>
          <w:rFonts w:ascii="Times New Roman" w:hAnsi="Times New Roman" w:cs="Times New Roman"/>
          <w:sz w:val="28"/>
          <w:szCs w:val="28"/>
        </w:rPr>
        <w:t>еханизмы формирования и распространения деструктивного поведения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F" w:rsidRDefault="001E65ED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деструктивного поведения.</w:t>
      </w:r>
    </w:p>
    <w:p w:rsidR="00FC520A" w:rsidRPr="00EE7A72" w:rsidRDefault="00FC520A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D">
        <w:rPr>
          <w:rFonts w:ascii="Times New Roman" w:hAnsi="Times New Roman" w:cs="Times New Roman"/>
          <w:sz w:val="28"/>
          <w:szCs w:val="28"/>
        </w:rPr>
        <w:t>В методиче</w:t>
      </w:r>
      <w:r w:rsidR="001E65ED">
        <w:rPr>
          <w:rFonts w:ascii="Times New Roman" w:hAnsi="Times New Roman" w:cs="Times New Roman"/>
          <w:sz w:val="28"/>
          <w:szCs w:val="28"/>
        </w:rPr>
        <w:t>ских рекомендациях выделяются следующие виды</w:t>
      </w:r>
      <w:r w:rsidRPr="001E65ED">
        <w:rPr>
          <w:rFonts w:ascii="Times New Roman" w:hAnsi="Times New Roman" w:cs="Times New Roman"/>
          <w:sz w:val="28"/>
          <w:szCs w:val="28"/>
        </w:rPr>
        <w:t xml:space="preserve"> деструктивного поведения.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Делинквентное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(противоправное) поведение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3. Зависимость от риска и экстремальных увлечений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4. Отклоняющееся поведение на базе агрессивности личности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5. Суицидальное поведение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6. Патологичное сексуальное и репродуктивное поведение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7. Социально-паразитарное поведение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8. Отклоняющееся поведение детей и молодежи на основе нарушений социально-личностной самореализации </w:t>
      </w:r>
    </w:p>
    <w:p w:rsidR="008A6E9F" w:rsidRPr="001E65ED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D">
        <w:rPr>
          <w:rFonts w:ascii="Times New Roman" w:hAnsi="Times New Roman" w:cs="Times New Roman"/>
          <w:bCs/>
          <w:sz w:val="28"/>
          <w:szCs w:val="28"/>
        </w:rPr>
        <w:t>Психолого-педагогические основы</w:t>
      </w:r>
      <w:r w:rsidR="00FC520A" w:rsidRPr="001E65ED">
        <w:rPr>
          <w:rFonts w:ascii="Times New Roman" w:hAnsi="Times New Roman" w:cs="Times New Roman"/>
          <w:bCs/>
          <w:sz w:val="28"/>
          <w:szCs w:val="28"/>
        </w:rPr>
        <w:t xml:space="preserve"> включа</w:t>
      </w:r>
      <w:r w:rsidR="001E65ED">
        <w:rPr>
          <w:rFonts w:ascii="Times New Roman" w:hAnsi="Times New Roman" w:cs="Times New Roman"/>
          <w:bCs/>
          <w:sz w:val="28"/>
          <w:szCs w:val="28"/>
        </w:rPr>
        <w:t>ю</w:t>
      </w:r>
      <w:r w:rsidR="00FC520A" w:rsidRPr="001E65ED">
        <w:rPr>
          <w:rFonts w:ascii="Times New Roman" w:hAnsi="Times New Roman" w:cs="Times New Roman"/>
          <w:bCs/>
          <w:sz w:val="28"/>
          <w:szCs w:val="28"/>
        </w:rPr>
        <w:t>т</w:t>
      </w:r>
      <w:r w:rsidR="00151046" w:rsidRPr="001E65ED">
        <w:rPr>
          <w:rFonts w:ascii="Times New Roman" w:hAnsi="Times New Roman" w:cs="Times New Roman"/>
          <w:bCs/>
          <w:sz w:val="28"/>
          <w:szCs w:val="28"/>
        </w:rPr>
        <w:t xml:space="preserve"> следующее содержание</w:t>
      </w:r>
      <w:r w:rsidR="006F6471">
        <w:rPr>
          <w:rFonts w:ascii="Times New Roman" w:hAnsi="Times New Roman" w:cs="Times New Roman"/>
          <w:bCs/>
          <w:sz w:val="28"/>
          <w:szCs w:val="28"/>
        </w:rPr>
        <w:t>.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Уровни и субъекты профилактики деструктивного поведения детей и молодежи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Рекомендуемые направления профилактической работы в образовательной организации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Рекомендации по психологической диагностике деструктивного поведения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Рекомендации по индивидуальной и групповой психологической профилактике деструктивного поведения детей и молодежи в условиях образовательных организаций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Рекомендации по повышению психологической компетентности родителей (законных представителей) и педагогов в вопросах профилактики деструктивного поведения детей и молодежи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Структурные компоненты воспитательной работы с детьми и молодежью в аспекте профилактики деструктивного поведения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Рекомендуемые блоки и модули системы профилактики деструктивного поведения детей и молодежи в условиях образовательной организации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Эффективные технологии профилактики деструктивного поведения детей и молодежи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Затруднения в профилактике деструктивного поведения детей и молодежи в условиях образовательных организаций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Требования к организации и содержанию профилактики деструктивного поведения детей и молодежи</w:t>
      </w:r>
    </w:p>
    <w:p w:rsidR="006F6471" w:rsidRDefault="006F6471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1046" w:rsidRPr="00151046" w:rsidRDefault="00151046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 xml:space="preserve">На слайде представлено определение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 xml:space="preserve"> поведения, в широком и узком смысле.</w:t>
      </w:r>
    </w:p>
    <w:p w:rsidR="008A6E9F" w:rsidRPr="006F6471" w:rsidRDefault="00150ED8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71">
        <w:rPr>
          <w:rFonts w:ascii="Times New Roman" w:hAnsi="Times New Roman" w:cs="Times New Roman"/>
          <w:bCs/>
          <w:sz w:val="28"/>
          <w:szCs w:val="28"/>
        </w:rPr>
        <w:t>Для деструктивного поведения характерны следующие 5 признаков:</w:t>
      </w:r>
      <w:r w:rsidR="008A6E9F" w:rsidRPr="006F6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10679" w:rsidRPr="00EE7A72" w:rsidRDefault="00647637" w:rsidP="00EE7A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</w:t>
      </w:r>
      <w:r w:rsidR="00EE7A72" w:rsidRPr="00EE7A72">
        <w:rPr>
          <w:rFonts w:ascii="Times New Roman" w:hAnsi="Times New Roman" w:cs="Times New Roman"/>
          <w:sz w:val="28"/>
          <w:szCs w:val="28"/>
        </w:rPr>
        <w:t xml:space="preserve"> от норм общественного развития </w:t>
      </w:r>
    </w:p>
    <w:p w:rsidR="00A10679" w:rsidRPr="00EE7A72" w:rsidRDefault="00647637" w:rsidP="00EE7A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дестабилизация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деструктивность</w:t>
      </w:r>
      <w:proofErr w:type="spellEnd"/>
      <w:r w:rsidR="00EE7A72" w:rsidRPr="00EE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F" w:rsidRPr="00EE7A72" w:rsidRDefault="00647637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негативная социальная оценка и наказуемость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F" w:rsidRPr="00EE7A72" w:rsidRDefault="00647637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компенсаторность</w:t>
      </w:r>
      <w:proofErr w:type="spellEnd"/>
    </w:p>
    <w:p w:rsidR="008A6E9F" w:rsidRPr="00EE7A72" w:rsidRDefault="00647637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специфичность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F6471" w:rsidRPr="006F6471">
        <w:rPr>
          <w:rFonts w:ascii="Times New Roman" w:hAnsi="Times New Roman" w:cs="Times New Roman"/>
          <w:bCs/>
          <w:iCs/>
          <w:sz w:val="28"/>
          <w:szCs w:val="28"/>
        </w:rPr>
        <w:t>деструктивное поведение</w:t>
      </w:r>
      <w:r w:rsidR="006F6471" w:rsidRPr="00EE7A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7A72">
        <w:rPr>
          <w:rFonts w:ascii="Times New Roman" w:hAnsi="Times New Roman" w:cs="Times New Roman"/>
          <w:sz w:val="28"/>
          <w:szCs w:val="28"/>
        </w:rPr>
        <w:t xml:space="preserve">– это устойчивое поведение психически здоровой личности или группы лиц, отклоняющееся от наиболее значимых в конкретном обществе социальных норм, </w:t>
      </w:r>
      <w:r w:rsidRPr="006F6471">
        <w:rPr>
          <w:rFonts w:ascii="Times New Roman" w:hAnsi="Times New Roman" w:cs="Times New Roman"/>
          <w:sz w:val="28"/>
          <w:szCs w:val="28"/>
        </w:rPr>
        <w:t>причиняющее реальный ущерб самой личности, ближайшему окружению, обществу в целом.</w:t>
      </w:r>
      <w:r w:rsidRPr="00EE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lastRenderedPageBreak/>
        <w:t>Анализ разнообразных классификаций факторов (причин, условий возникновения) деструктивного поведения позволяет выделить две основные группы</w:t>
      </w:r>
      <w:r w:rsidR="00150ED8">
        <w:rPr>
          <w:rFonts w:ascii="Times New Roman" w:hAnsi="Times New Roman" w:cs="Times New Roman"/>
          <w:sz w:val="28"/>
          <w:szCs w:val="28"/>
        </w:rPr>
        <w:t xml:space="preserve"> причин деструктивного поведения</w:t>
      </w:r>
      <w:r w:rsidRPr="00EE7A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– СРЕДОВЫЕ ПРИЧИНЫ (которые, в свою очередь, подразделяются на факторы внешней природной среды и факторы социальной среды);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– ПЕРСОНАЛЬНЫЕ ПРИЧИНЫ (которые, в свою очередь, подразделяются на персональные биологические факторы и персональные психологические факторы).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К </w:t>
      </w:r>
      <w:r w:rsidRPr="00EE7A72">
        <w:rPr>
          <w:rFonts w:ascii="Times New Roman" w:hAnsi="Times New Roman" w:cs="Times New Roman"/>
          <w:i/>
          <w:iCs/>
          <w:sz w:val="28"/>
          <w:szCs w:val="28"/>
        </w:rPr>
        <w:t xml:space="preserve">факторам внешней природной среды </w:t>
      </w:r>
      <w:r w:rsidRPr="00EE7A72">
        <w:rPr>
          <w:rFonts w:ascii="Times New Roman" w:hAnsi="Times New Roman" w:cs="Times New Roman"/>
          <w:sz w:val="28"/>
          <w:szCs w:val="28"/>
        </w:rPr>
        <w:t>относят географическое положение, климат, экологическую обстановку, богатство/скудность природных ресурсов, локальные осо</w:t>
      </w:r>
      <w:r w:rsidR="00150ED8">
        <w:rPr>
          <w:rFonts w:ascii="Times New Roman" w:hAnsi="Times New Roman" w:cs="Times New Roman"/>
          <w:sz w:val="28"/>
          <w:szCs w:val="28"/>
        </w:rPr>
        <w:t>бенности растительного мира и т.д</w:t>
      </w:r>
      <w:r w:rsidRPr="00EE7A72">
        <w:rPr>
          <w:rFonts w:ascii="Times New Roman" w:hAnsi="Times New Roman" w:cs="Times New Roman"/>
          <w:sz w:val="28"/>
          <w:szCs w:val="28"/>
        </w:rPr>
        <w:t>. Имеются научные данные о взаимосвязи распространенности видов деструктивного поведения и специфики климата, местоположения;</w:t>
      </w:r>
      <w:r w:rsidR="008707BD">
        <w:rPr>
          <w:rFonts w:ascii="Times New Roman" w:hAnsi="Times New Roman" w:cs="Times New Roman"/>
          <w:sz w:val="28"/>
          <w:szCs w:val="28"/>
        </w:rPr>
        <w:t xml:space="preserve"> фиксируется; </w:t>
      </w:r>
      <w:r w:rsidR="00150ED8">
        <w:rPr>
          <w:rFonts w:ascii="Times New Roman" w:hAnsi="Times New Roman" w:cs="Times New Roman"/>
          <w:sz w:val="28"/>
          <w:szCs w:val="28"/>
        </w:rPr>
        <w:t>например,</w:t>
      </w:r>
      <w:r w:rsidRPr="00EE7A72">
        <w:rPr>
          <w:rFonts w:ascii="Times New Roman" w:hAnsi="Times New Roman" w:cs="Times New Roman"/>
          <w:sz w:val="28"/>
          <w:szCs w:val="28"/>
        </w:rPr>
        <w:t xml:space="preserve"> связь всплесков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с солнечной акт</w:t>
      </w:r>
      <w:r w:rsidR="00150ED8">
        <w:rPr>
          <w:rFonts w:ascii="Times New Roman" w:hAnsi="Times New Roman" w:cs="Times New Roman"/>
          <w:sz w:val="28"/>
          <w:szCs w:val="28"/>
        </w:rPr>
        <w:t>ивностью</w:t>
      </w:r>
      <w:r w:rsidRPr="00EE7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К </w:t>
      </w:r>
      <w:r w:rsidRPr="00EE7A72">
        <w:rPr>
          <w:rFonts w:ascii="Times New Roman" w:hAnsi="Times New Roman" w:cs="Times New Roman"/>
          <w:i/>
          <w:iCs/>
          <w:sz w:val="28"/>
          <w:szCs w:val="28"/>
        </w:rPr>
        <w:t xml:space="preserve">факторам социальной среды </w:t>
      </w:r>
      <w:r w:rsidRPr="00EE7A72">
        <w:rPr>
          <w:rFonts w:ascii="Times New Roman" w:hAnsi="Times New Roman" w:cs="Times New Roman"/>
          <w:sz w:val="28"/>
          <w:szCs w:val="28"/>
        </w:rPr>
        <w:t xml:space="preserve">относят неполноценное, затрудненное функционирование социальных институтов (недостаточное или ущербное выполнение функций институтом семьи, институтами образования и культуры, экономическими и политическими институтами и др.).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К </w:t>
      </w:r>
      <w:r w:rsidRPr="00EE7A72">
        <w:rPr>
          <w:rFonts w:ascii="Times New Roman" w:hAnsi="Times New Roman" w:cs="Times New Roman"/>
          <w:i/>
          <w:iCs/>
          <w:sz w:val="28"/>
          <w:szCs w:val="28"/>
        </w:rPr>
        <w:t xml:space="preserve">персональным биологическим факторам </w:t>
      </w:r>
      <w:r w:rsidRPr="00EE7A72">
        <w:rPr>
          <w:rFonts w:ascii="Times New Roman" w:hAnsi="Times New Roman" w:cs="Times New Roman"/>
          <w:sz w:val="28"/>
          <w:szCs w:val="28"/>
        </w:rPr>
        <w:t xml:space="preserve">относят конституционально-биологическую уязвимость индивида: наследственные патологии организма, органические и функциональные нарушения ЦНС; психические расстройства, ограниченные физические возможности; низкая выносливость и работоспособность; возбудимость, импульсивность и др.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К </w:t>
      </w:r>
      <w:r w:rsidRPr="00EE7A72">
        <w:rPr>
          <w:rFonts w:ascii="Times New Roman" w:hAnsi="Times New Roman" w:cs="Times New Roman"/>
          <w:i/>
          <w:iCs/>
          <w:sz w:val="28"/>
          <w:szCs w:val="28"/>
        </w:rPr>
        <w:t xml:space="preserve">персональным психологическим факторам </w:t>
      </w:r>
      <w:r w:rsidRPr="00EE7A72">
        <w:rPr>
          <w:rFonts w:ascii="Times New Roman" w:hAnsi="Times New Roman" w:cs="Times New Roman"/>
          <w:sz w:val="28"/>
          <w:szCs w:val="28"/>
        </w:rPr>
        <w:t xml:space="preserve">относят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свойства личности: нарушения нормативно-правового сознания; оппозиционная направленность;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ценности; эгоцентрическая фиксация;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коммуникативных навыков; эмоциональные нарушения; неэффективная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; нарушения идентичности и самооценки; когнитивные искажения и др. </w:t>
      </w:r>
    </w:p>
    <w:p w:rsidR="008A6E9F" w:rsidRPr="006F6471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>Считается, что факторы внешней природной среды и персональные биологические факторы поддаются лишь незначительному влиянию, но необходимо учитывать эти факторы, чтобы минимизировать их воздействие, тогда как факторы социальной среды и персональные психологические факторы вполне поддаются воздействию и изменению в целях профилактики деструктивного поведения.</w:t>
      </w:r>
    </w:p>
    <w:p w:rsidR="006F6471" w:rsidRDefault="006F6471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Профилактика деструктивного поведения традиционно подразделяется на три уровня: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– первичная (или «превенция»; подразумевает работу с</w:t>
      </w:r>
      <w:r w:rsidR="009A1A66">
        <w:rPr>
          <w:rFonts w:ascii="Times New Roman" w:hAnsi="Times New Roman" w:cs="Times New Roman"/>
          <w:sz w:val="28"/>
          <w:szCs w:val="28"/>
        </w:rPr>
        <w:t>о всеми обучающимися</w:t>
      </w:r>
      <w:r w:rsidRPr="00EE7A72">
        <w:rPr>
          <w:rFonts w:ascii="Times New Roman" w:hAnsi="Times New Roman" w:cs="Times New Roman"/>
          <w:sz w:val="28"/>
          <w:szCs w:val="28"/>
        </w:rPr>
        <w:t xml:space="preserve">, нацелена на недопущение формирования деструктивных убеждений, мировоззрения и опыта деструктивного поведения);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– вторичная (или «интервенция»; предполагает вмешательство специалистов при начальных стадиях формирования деструктивного поведения, нацелена на недопущение усугубления личностных, социальных деформаций);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E7A72">
        <w:rPr>
          <w:rFonts w:ascii="Times New Roman" w:hAnsi="Times New Roman" w:cs="Times New Roman"/>
          <w:sz w:val="28"/>
          <w:szCs w:val="28"/>
        </w:rPr>
        <w:t>третичная</w:t>
      </w:r>
      <w:proofErr w:type="gramEnd"/>
      <w:r w:rsidRPr="00EE7A72">
        <w:rPr>
          <w:rFonts w:ascii="Times New Roman" w:hAnsi="Times New Roman" w:cs="Times New Roman"/>
          <w:sz w:val="28"/>
          <w:szCs w:val="28"/>
        </w:rPr>
        <w:t xml:space="preserve"> (или «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поственция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»; подразумевает работу узкопрофильных специалистов с лицами, группами, проявившими стойкие деструктивные убеждения, получившими опасный опыт деструктивного поведения; нацелена на недопущение рецидива и максимально возможный возврат деформированной личности, деструктивной группы к социальной норме, на их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lastRenderedPageBreak/>
        <w:t xml:space="preserve">В научной и методической литературе иногда встречается разделение на такие уровни, как предупреждение, коррекция и пресечение деструктивного поведения, что вполне соотносится с вышеописанными уровнями.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71">
        <w:rPr>
          <w:rFonts w:ascii="Times New Roman" w:hAnsi="Times New Roman" w:cs="Times New Roman"/>
          <w:sz w:val="28"/>
          <w:szCs w:val="28"/>
        </w:rPr>
        <w:t>К субъектам профилактики деструктивного поведения детей и молодежи</w:t>
      </w:r>
      <w:r w:rsidRPr="0015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72">
        <w:rPr>
          <w:rFonts w:ascii="Times New Roman" w:hAnsi="Times New Roman" w:cs="Times New Roman"/>
          <w:sz w:val="28"/>
          <w:szCs w:val="28"/>
        </w:rPr>
        <w:t>относят: самих детей и молодежь; семью; образовательные организации; органы управления образованием; учреждения из сферы культуры; физической культуры и</w:t>
      </w:r>
      <w:r w:rsidR="00822035">
        <w:rPr>
          <w:rFonts w:ascii="Times New Roman" w:hAnsi="Times New Roman" w:cs="Times New Roman"/>
          <w:sz w:val="28"/>
          <w:szCs w:val="28"/>
        </w:rPr>
        <w:t xml:space="preserve"> </w:t>
      </w:r>
      <w:r w:rsidRPr="00EE7A72">
        <w:rPr>
          <w:rFonts w:ascii="Times New Roman" w:hAnsi="Times New Roman" w:cs="Times New Roman"/>
          <w:sz w:val="28"/>
          <w:szCs w:val="28"/>
        </w:rPr>
        <w:t xml:space="preserve"> спорта; комиссии по делам несовершеннолетних и защите их прав; аппараты уполномоченных по правам ребенка (федеральный и региональные, представители уполномоченных в муниципалитетах); органы здравоохранения; органы социальной защиты;</w:t>
      </w:r>
      <w:proofErr w:type="gramEnd"/>
      <w:r w:rsidRPr="00EE7A72">
        <w:rPr>
          <w:rFonts w:ascii="Times New Roman" w:hAnsi="Times New Roman" w:cs="Times New Roman"/>
          <w:sz w:val="28"/>
          <w:szCs w:val="28"/>
        </w:rPr>
        <w:t xml:space="preserve"> органы опеки и попечительства; правоохранительные органы; </w:t>
      </w:r>
      <w:r w:rsidR="008707BD">
        <w:rPr>
          <w:rFonts w:ascii="Times New Roman" w:hAnsi="Times New Roman" w:cs="Times New Roman"/>
          <w:sz w:val="28"/>
          <w:szCs w:val="28"/>
        </w:rPr>
        <w:t>и другие субъекты.</w:t>
      </w:r>
    </w:p>
    <w:p w:rsidR="008A6E9F" w:rsidRPr="006F6471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 xml:space="preserve">В большинстве научных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девиантологических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 xml:space="preserve"> трудов ученые особо подчеркивают необходимость стимулирования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 xml:space="preserve"> (осознанной активности) самих детей, подростков, молодежи при проведении профилактики </w:t>
      </w:r>
    </w:p>
    <w:p w:rsidR="006F6471" w:rsidRDefault="006F6471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Профилактика деструктивного поведения детей и молодежи в образовательной организации должна реализовываться по трем основным направлениям. </w:t>
      </w:r>
    </w:p>
    <w:p w:rsidR="00F711FC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iCs/>
          <w:sz w:val="28"/>
          <w:szCs w:val="28"/>
        </w:rPr>
        <w:t>Первое направление – создание в образовательной организации поддерживающе-компенсаторной среды.</w:t>
      </w:r>
      <w:r w:rsidRPr="00EE7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A72">
        <w:rPr>
          <w:rFonts w:ascii="Times New Roman" w:hAnsi="Times New Roman" w:cs="Times New Roman"/>
          <w:sz w:val="28"/>
          <w:szCs w:val="28"/>
        </w:rPr>
        <w:t>В рамках</w:t>
      </w:r>
      <w:r w:rsidR="00F711FC">
        <w:rPr>
          <w:rFonts w:ascii="Times New Roman" w:hAnsi="Times New Roman" w:cs="Times New Roman"/>
          <w:sz w:val="28"/>
          <w:szCs w:val="28"/>
        </w:rPr>
        <w:t xml:space="preserve"> этого направления реализуются:</w:t>
      </w:r>
    </w:p>
    <w:p w:rsidR="00F711FC" w:rsidRDefault="008A6E9F" w:rsidP="00F71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формирование нравственно-правового пространства в учебном заведении; создание психологически комфортной среды, основанной на доброжелательных взаимоотношениях, доверии, сотрудничестве и по</w:t>
      </w:r>
      <w:r w:rsidR="00F711FC">
        <w:rPr>
          <w:rFonts w:ascii="Times New Roman" w:hAnsi="Times New Roman" w:cs="Times New Roman"/>
          <w:sz w:val="28"/>
          <w:szCs w:val="28"/>
        </w:rPr>
        <w:t>ложительном эмоциональном фоне;</w:t>
      </w:r>
    </w:p>
    <w:p w:rsidR="00F711FC" w:rsidRDefault="008A6E9F" w:rsidP="00F71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организация пространства, поддерживающего психофизиологическо</w:t>
      </w:r>
      <w:r w:rsidR="00F711FC">
        <w:rPr>
          <w:rFonts w:ascii="Times New Roman" w:hAnsi="Times New Roman" w:cs="Times New Roman"/>
          <w:sz w:val="28"/>
          <w:szCs w:val="28"/>
        </w:rPr>
        <w:t>е здоровье;</w:t>
      </w:r>
    </w:p>
    <w:p w:rsidR="008A6E9F" w:rsidRPr="00EE7A72" w:rsidRDefault="008A6E9F" w:rsidP="00F71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создание «полей выброса энергии» и содействие самореализации учащихся, воспитанников с учетом их индивидуальных особенностей и т. д. </w:t>
      </w:r>
    </w:p>
    <w:p w:rsidR="00105DA7" w:rsidRPr="00D103E5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iCs/>
          <w:sz w:val="28"/>
          <w:szCs w:val="28"/>
        </w:rPr>
        <w:t>Второе направление – минимизация негативного влияния факторов социальной среды.</w:t>
      </w:r>
      <w:r w:rsidRPr="00EE7A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7A72">
        <w:rPr>
          <w:rFonts w:ascii="Times New Roman" w:hAnsi="Times New Roman" w:cs="Times New Roman"/>
          <w:sz w:val="28"/>
          <w:szCs w:val="28"/>
        </w:rPr>
        <w:t xml:space="preserve">Представляет собой сочетание социально-педагогической и психолого-педагогической деятельности, </w:t>
      </w:r>
      <w:proofErr w:type="gramStart"/>
      <w:r w:rsidRPr="00EE7A72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EE7A72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105DA7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выявление семейного неблагополучия; консультирование родителей в случае затрудненных воспитательных усилий или конфликтных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-детских взаимоотношений; </w:t>
      </w:r>
    </w:p>
    <w:p w:rsidR="00105DA7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внутрисемейной профилактики деструктивного поведения детей и молодежи; </w:t>
      </w:r>
    </w:p>
    <w:p w:rsidR="00105DA7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налаживание комплексного и регулярного взаимодействия с различными субъектами профилактики деструктивного поведения детей и молодежи; </w:t>
      </w:r>
    </w:p>
    <w:p w:rsidR="00105DA7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поддержку конструктивной социально-культурной и волонтерской активности детей и молодежи; </w:t>
      </w:r>
    </w:p>
    <w:p w:rsidR="00105DA7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использование методик конструирования социальной успешности детей и молодежи; </w:t>
      </w:r>
    </w:p>
    <w:p w:rsidR="00105DA7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выявление и поддержку детей и молодежи, находящихся в трудных жизненных ситуациях;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подготовку детей и молодежи к безопасному использованию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-информационного пространства.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iCs/>
          <w:sz w:val="28"/>
          <w:szCs w:val="28"/>
        </w:rPr>
        <w:t>Третье направление – формирование, развитие личностных характеристик, предупреждающих деструктивное поведение; коррекция личностных особенностей, выступающих персональными факторами деструктивного поведения</w:t>
      </w:r>
      <w:r w:rsidRPr="006F6471">
        <w:rPr>
          <w:rFonts w:ascii="Times New Roman" w:hAnsi="Times New Roman" w:cs="Times New Roman"/>
          <w:sz w:val="28"/>
          <w:szCs w:val="28"/>
        </w:rPr>
        <w:t>.</w:t>
      </w:r>
      <w:r w:rsidRPr="00EE7A72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воспитательной и психолого-педагогической работы (с группой учащихся/воспитанников и индивидуально) в образовательной организации. </w:t>
      </w:r>
    </w:p>
    <w:p w:rsidR="00837E2B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Данное направление нацелено </w:t>
      </w:r>
      <w:proofErr w:type="gramStart"/>
      <w:r w:rsidRPr="00EE7A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2B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воспитание, формирование качеств личности, повышающих устойчивость к влиянию неблагоприятных факторов социализации (нравственное воспитание, правовое воспитание, эстетическое воспитание; гражданское воспитание; развитие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ассертивности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, критического мышления, социальной компетентности, жизнестойкости и т. д.),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а также на коррекцию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личностных характеристик, провоцирующих деструктивное поведение (нарушения нормативно-правового сознания; оппозиционная направленность;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ценности и установки; эгоцентрическая фиксация; неблагополучие коммуникативной сферы; эмоциональные нарушения; неэффективная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; нарушения идентичности и поляризация самооценки; когнитивные искажения и др.). </w:t>
      </w:r>
    </w:p>
    <w:p w:rsidR="006F6471" w:rsidRDefault="006F6471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девиантологические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исследования и передовой опыт профилактики деструктивного поведения детей и молодежи определили наиболее эффективные и широко известные превентивные технологии: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– технологи</w:t>
      </w:r>
      <w:r w:rsidR="00C20D90">
        <w:rPr>
          <w:rFonts w:ascii="Times New Roman" w:hAnsi="Times New Roman" w:cs="Times New Roman"/>
          <w:sz w:val="28"/>
          <w:szCs w:val="28"/>
        </w:rPr>
        <w:t>и организа</w:t>
      </w:r>
      <w:r w:rsidR="008D0900">
        <w:rPr>
          <w:rFonts w:ascii="Times New Roman" w:hAnsi="Times New Roman" w:cs="Times New Roman"/>
          <w:sz w:val="28"/>
          <w:szCs w:val="28"/>
        </w:rPr>
        <w:t>ции социальной среды, направлена</w:t>
      </w:r>
      <w:r w:rsidR="00C20D90">
        <w:rPr>
          <w:rFonts w:ascii="Times New Roman" w:hAnsi="Times New Roman" w:cs="Times New Roman"/>
          <w:sz w:val="28"/>
          <w:szCs w:val="28"/>
        </w:rPr>
        <w:t xml:space="preserve"> на </w:t>
      </w:r>
      <w:r w:rsidRPr="00EE7A72">
        <w:rPr>
          <w:rFonts w:ascii="Times New Roman" w:hAnsi="Times New Roman" w:cs="Times New Roman"/>
          <w:sz w:val="28"/>
          <w:szCs w:val="28"/>
        </w:rPr>
        <w:t>формирование негативного общественного мнения по отношению к деструктивным поведенческим проявлениям; социальная реклама здорового образа жизни и сознательного отказа от деструктивного поведения; раб</w:t>
      </w:r>
      <w:r w:rsidR="008D0900">
        <w:rPr>
          <w:rFonts w:ascii="Times New Roman" w:hAnsi="Times New Roman" w:cs="Times New Roman"/>
          <w:sz w:val="28"/>
          <w:szCs w:val="28"/>
        </w:rPr>
        <w:t>ота с молодежными субкультурами</w:t>
      </w:r>
      <w:r w:rsidRPr="00EE7A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E9F" w:rsidRPr="00EE7A72" w:rsidRDefault="00C20D90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информационная технология, предполагает </w:t>
      </w:r>
      <w:r w:rsidR="008A6E9F" w:rsidRPr="00EE7A72">
        <w:rPr>
          <w:rFonts w:ascii="Times New Roman" w:hAnsi="Times New Roman" w:cs="Times New Roman"/>
          <w:i/>
          <w:iCs/>
          <w:sz w:val="28"/>
          <w:szCs w:val="28"/>
        </w:rPr>
        <w:t>корректное, безопасно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е и доступное информирование о деструктивном поведении </w:t>
      </w:r>
      <w:r w:rsidR="008A6E9F" w:rsidRPr="00EE7A72">
        <w:rPr>
          <w:rFonts w:ascii="Times New Roman" w:hAnsi="Times New Roman" w:cs="Times New Roman"/>
          <w:i/>
          <w:iCs/>
          <w:sz w:val="28"/>
          <w:szCs w:val="28"/>
        </w:rPr>
        <w:t>с жизнеутверждающих позиций, без «запугивания» и разжигания интереса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– технология активного обучения социально важным навыкам и формирования </w:t>
      </w:r>
      <w:r w:rsidR="00C20D90">
        <w:rPr>
          <w:rFonts w:ascii="Times New Roman" w:hAnsi="Times New Roman" w:cs="Times New Roman"/>
          <w:sz w:val="28"/>
          <w:szCs w:val="28"/>
        </w:rPr>
        <w:t xml:space="preserve">социально важных характеристик направлена на </w:t>
      </w:r>
      <w:r w:rsidRPr="00EE7A72">
        <w:rPr>
          <w:rFonts w:ascii="Times New Roman" w:hAnsi="Times New Roman" w:cs="Times New Roman"/>
          <w:sz w:val="28"/>
          <w:szCs w:val="28"/>
        </w:rPr>
        <w:t xml:space="preserve">формирование резистентности к негативному влиянию,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ассертивн</w:t>
      </w:r>
      <w:r w:rsidR="00C20D90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C20D90">
        <w:rPr>
          <w:rFonts w:ascii="Times New Roman" w:hAnsi="Times New Roman" w:cs="Times New Roman"/>
          <w:sz w:val="28"/>
          <w:szCs w:val="28"/>
        </w:rPr>
        <w:t>, жизненных навыков и т.д.</w:t>
      </w:r>
      <w:r w:rsidRPr="00EE7A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– технология организации деятельности, альтернат</w:t>
      </w:r>
      <w:r w:rsidR="00C20D90">
        <w:rPr>
          <w:rFonts w:ascii="Times New Roman" w:hAnsi="Times New Roman" w:cs="Times New Roman"/>
          <w:sz w:val="28"/>
          <w:szCs w:val="28"/>
        </w:rPr>
        <w:t xml:space="preserve">ивной деструктивному поведению, то есть </w:t>
      </w:r>
      <w:r w:rsidRPr="00EE7A72">
        <w:rPr>
          <w:rFonts w:ascii="Times New Roman" w:hAnsi="Times New Roman" w:cs="Times New Roman"/>
          <w:sz w:val="28"/>
          <w:szCs w:val="28"/>
        </w:rPr>
        <w:t>раннее воспитание позитивных интересов, вовлечение ребенка в различные социально одобряемые формы активности: физическую кул</w:t>
      </w:r>
      <w:r w:rsidR="008D0900">
        <w:rPr>
          <w:rFonts w:ascii="Times New Roman" w:hAnsi="Times New Roman" w:cs="Times New Roman"/>
          <w:sz w:val="28"/>
          <w:szCs w:val="28"/>
        </w:rPr>
        <w:t>ьтуру и спорт, искусство, науку</w:t>
      </w:r>
      <w:r w:rsidRPr="00EE7A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6E9F" w:rsidRPr="00EE7A72" w:rsidRDefault="00C20D90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технологии</w:t>
      </w:r>
      <w:r w:rsidR="008A6E9F" w:rsidRPr="00EE7A72">
        <w:rPr>
          <w:rFonts w:ascii="Times New Roman" w:hAnsi="Times New Roman" w:cs="Times New Roman"/>
          <w:sz w:val="28"/>
          <w:szCs w:val="28"/>
        </w:rPr>
        <w:t xml:space="preserve"> воспитания здорового образа жизни;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–</w:t>
      </w:r>
      <w:r w:rsidR="00C20D90">
        <w:rPr>
          <w:rFonts w:ascii="Times New Roman" w:hAnsi="Times New Roman" w:cs="Times New Roman"/>
          <w:sz w:val="28"/>
          <w:szCs w:val="28"/>
        </w:rPr>
        <w:t xml:space="preserve"> активации личностных ресурсов, то есть </w:t>
      </w:r>
      <w:r w:rsidRPr="00EE7A72">
        <w:rPr>
          <w:rFonts w:ascii="Times New Roman" w:hAnsi="Times New Roman" w:cs="Times New Roman"/>
          <w:sz w:val="28"/>
          <w:szCs w:val="28"/>
        </w:rPr>
        <w:t>формирование жизнестойкости, стрессоустойчивости, тренинги конструктивн</w:t>
      </w:r>
      <w:r w:rsidR="00C20D90">
        <w:rPr>
          <w:rFonts w:ascii="Times New Roman" w:hAnsi="Times New Roman" w:cs="Times New Roman"/>
          <w:sz w:val="28"/>
          <w:szCs w:val="28"/>
        </w:rPr>
        <w:t>ого разрешения конфликтов и так далее</w:t>
      </w:r>
      <w:r w:rsidRPr="00EE7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Каждая технология «наполняется» формами на усмотрение разработчика программы профилактики, их выбор индивидуален или зависит от специфики модели профилактики. </w:t>
      </w:r>
      <w:proofErr w:type="gramStart"/>
      <w:r w:rsidRPr="00EE7A72">
        <w:rPr>
          <w:rFonts w:ascii="Times New Roman" w:hAnsi="Times New Roman" w:cs="Times New Roman"/>
          <w:sz w:val="28"/>
          <w:szCs w:val="28"/>
        </w:rPr>
        <w:t xml:space="preserve">Формы воспитательной работы традиционно делятся на мероприятия, дела и игры, которые имеют различные </w:t>
      </w:r>
      <w:r w:rsidRPr="006F6471">
        <w:rPr>
          <w:rFonts w:ascii="Times New Roman" w:hAnsi="Times New Roman" w:cs="Times New Roman"/>
          <w:sz w:val="28"/>
          <w:szCs w:val="28"/>
        </w:rPr>
        <w:t xml:space="preserve">вариации (собрания, лекции, устные газеты, встречи, линейки, конференции,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видеожурналы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 xml:space="preserve">; походы, олимпиады, субботники, экскурсии, конкурсы, концерты, спартакиады, соревнования, вечера, волонтерские отряды, консультации, </w:t>
      </w:r>
      <w:r w:rsidR="00C20D90" w:rsidRPr="006F6471">
        <w:rPr>
          <w:rFonts w:ascii="Times New Roman" w:hAnsi="Times New Roman" w:cs="Times New Roman"/>
          <w:sz w:val="28"/>
          <w:szCs w:val="28"/>
        </w:rPr>
        <w:t>дискуссии, диспуты, беседы и другие</w:t>
      </w:r>
      <w:r w:rsidRPr="006F6471">
        <w:rPr>
          <w:rFonts w:ascii="Times New Roman" w:hAnsi="Times New Roman" w:cs="Times New Roman"/>
          <w:sz w:val="28"/>
          <w:szCs w:val="28"/>
        </w:rPr>
        <w:t>).</w:t>
      </w:r>
      <w:r w:rsidRPr="00EE7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0D90" w:rsidRPr="006F6471" w:rsidRDefault="00C20D90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>В ходе профилактической работы закономерно возникает множество затруднений.</w:t>
      </w:r>
    </w:p>
    <w:p w:rsidR="008A6E9F" w:rsidRPr="00217CDC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Основная категория сложностей </w:t>
      </w:r>
      <w:r w:rsidRPr="00EE7A7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6F6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6471">
        <w:rPr>
          <w:rFonts w:ascii="Times New Roman" w:hAnsi="Times New Roman" w:cs="Times New Roman"/>
          <w:iCs/>
          <w:sz w:val="28"/>
          <w:szCs w:val="28"/>
        </w:rPr>
        <w:t>это</w:t>
      </w:r>
      <w:r w:rsidRPr="006F64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13737">
        <w:rPr>
          <w:rFonts w:ascii="Times New Roman" w:hAnsi="Times New Roman" w:cs="Times New Roman"/>
          <w:iCs/>
          <w:sz w:val="28"/>
          <w:szCs w:val="28"/>
        </w:rPr>
        <w:t>затруднения, связанные со специфичностью деструктивного поведения детей, подростков, молодежи и обусловленные современной социокультурной ситуацией</w:t>
      </w:r>
      <w:r w:rsidRPr="00913737">
        <w:rPr>
          <w:rFonts w:ascii="Times New Roman" w:hAnsi="Times New Roman" w:cs="Times New Roman"/>
          <w:sz w:val="28"/>
          <w:szCs w:val="28"/>
        </w:rPr>
        <w:t>.</w:t>
      </w:r>
      <w:r w:rsidRPr="00217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 xml:space="preserve">Во-первых, педагогическая и родительская общественность столкнулась с тотальной погруженностью подрастающего поколения в виртуальную реальность и его подверженностью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медиавоздействию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 xml:space="preserve">. </w:t>
      </w:r>
      <w:r w:rsidRPr="00EE7A72">
        <w:rPr>
          <w:rFonts w:ascii="Times New Roman" w:hAnsi="Times New Roman" w:cs="Times New Roman"/>
          <w:sz w:val="28"/>
          <w:szCs w:val="28"/>
        </w:rPr>
        <w:t xml:space="preserve">Это провоцирует дефицит реального общения. </w:t>
      </w:r>
      <w:r w:rsidR="002B47AC">
        <w:rPr>
          <w:rFonts w:ascii="Times New Roman" w:hAnsi="Times New Roman" w:cs="Times New Roman"/>
          <w:sz w:val="28"/>
          <w:szCs w:val="28"/>
        </w:rPr>
        <w:t>В то же время</w:t>
      </w:r>
      <w:r w:rsidRPr="00EE7A72">
        <w:rPr>
          <w:rFonts w:ascii="Times New Roman" w:hAnsi="Times New Roman" w:cs="Times New Roman"/>
          <w:sz w:val="28"/>
          <w:szCs w:val="28"/>
        </w:rPr>
        <w:t xml:space="preserve"> фиксир</w:t>
      </w:r>
      <w:r w:rsidR="002B47AC">
        <w:rPr>
          <w:rFonts w:ascii="Times New Roman" w:hAnsi="Times New Roman" w:cs="Times New Roman"/>
          <w:sz w:val="28"/>
          <w:szCs w:val="28"/>
        </w:rPr>
        <w:t>уется</w:t>
      </w:r>
      <w:r w:rsidRPr="00EE7A72">
        <w:rPr>
          <w:rFonts w:ascii="Times New Roman" w:hAnsi="Times New Roman" w:cs="Times New Roman"/>
          <w:sz w:val="28"/>
          <w:szCs w:val="28"/>
        </w:rPr>
        <w:t xml:space="preserve"> запаздывающее и порой некомпетентное реагирование родителей, педагогов на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виктимизирующий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контент средств массовой информации и коммуникации. </w:t>
      </w:r>
      <w:r w:rsidR="002B47AC">
        <w:rPr>
          <w:rFonts w:ascii="Times New Roman" w:hAnsi="Times New Roman" w:cs="Times New Roman"/>
          <w:sz w:val="28"/>
          <w:szCs w:val="28"/>
        </w:rPr>
        <w:t>У</w:t>
      </w:r>
      <w:r w:rsidRPr="00EE7A72">
        <w:rPr>
          <w:rFonts w:ascii="Times New Roman" w:hAnsi="Times New Roman" w:cs="Times New Roman"/>
          <w:sz w:val="28"/>
          <w:szCs w:val="28"/>
        </w:rPr>
        <w:t>величивает</w:t>
      </w:r>
      <w:r w:rsidR="002B47AC">
        <w:rPr>
          <w:rFonts w:ascii="Times New Roman" w:hAnsi="Times New Roman" w:cs="Times New Roman"/>
          <w:sz w:val="28"/>
          <w:szCs w:val="28"/>
        </w:rPr>
        <w:t>ся</w:t>
      </w:r>
      <w:r w:rsidRPr="00EE7A72">
        <w:rPr>
          <w:rFonts w:ascii="Times New Roman" w:hAnsi="Times New Roman" w:cs="Times New Roman"/>
          <w:sz w:val="28"/>
          <w:szCs w:val="28"/>
        </w:rPr>
        <w:t xml:space="preserve"> до опасных масштабов ценностно-ориентационный </w:t>
      </w:r>
      <w:r w:rsidRPr="00EE7A72">
        <w:rPr>
          <w:rFonts w:ascii="Times New Roman" w:hAnsi="Times New Roman" w:cs="Times New Roman"/>
          <w:sz w:val="28"/>
          <w:szCs w:val="28"/>
        </w:rPr>
        <w:lastRenderedPageBreak/>
        <w:t>разрыв между детьми и родителями, нарушает</w:t>
      </w:r>
      <w:r w:rsidR="002B47AC">
        <w:rPr>
          <w:rFonts w:ascii="Times New Roman" w:hAnsi="Times New Roman" w:cs="Times New Roman"/>
          <w:sz w:val="28"/>
          <w:szCs w:val="28"/>
        </w:rPr>
        <w:t>ся ценностно-ориентационная</w:t>
      </w:r>
      <w:r w:rsidRPr="00EE7A72">
        <w:rPr>
          <w:rFonts w:ascii="Times New Roman" w:hAnsi="Times New Roman" w:cs="Times New Roman"/>
          <w:sz w:val="28"/>
          <w:szCs w:val="28"/>
        </w:rPr>
        <w:t xml:space="preserve"> преем</w:t>
      </w:r>
      <w:r w:rsidR="002B47AC">
        <w:rPr>
          <w:rFonts w:ascii="Times New Roman" w:hAnsi="Times New Roman" w:cs="Times New Roman"/>
          <w:sz w:val="28"/>
          <w:szCs w:val="28"/>
        </w:rPr>
        <w:t>ственность, жизненно необходимая</w:t>
      </w:r>
      <w:r w:rsidRPr="00EE7A72">
        <w:rPr>
          <w:rFonts w:ascii="Times New Roman" w:hAnsi="Times New Roman" w:cs="Times New Roman"/>
          <w:sz w:val="28"/>
          <w:szCs w:val="28"/>
        </w:rPr>
        <w:t xml:space="preserve"> для сохранения социальных групп и социума в целом.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6F6471">
        <w:rPr>
          <w:rFonts w:ascii="Times New Roman" w:hAnsi="Times New Roman" w:cs="Times New Roman"/>
          <w:sz w:val="28"/>
          <w:szCs w:val="28"/>
        </w:rPr>
        <w:t>педагогическая практика столкнулась со всплеском агрессивности в социальной среде и виртуальном мире детства-юношества.</w:t>
      </w:r>
      <w:r w:rsidRPr="00EE7A72">
        <w:rPr>
          <w:rFonts w:ascii="Times New Roman" w:hAnsi="Times New Roman" w:cs="Times New Roman"/>
          <w:sz w:val="28"/>
          <w:szCs w:val="28"/>
        </w:rPr>
        <w:t xml:space="preserve"> Распространение агрессии, в частности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>, усугубляется эгоисти</w:t>
      </w:r>
      <w:r w:rsidR="002B47AC">
        <w:rPr>
          <w:rFonts w:ascii="Times New Roman" w:hAnsi="Times New Roman" w:cs="Times New Roman"/>
          <w:sz w:val="28"/>
          <w:szCs w:val="28"/>
        </w:rPr>
        <w:t>ческой личностной направленностью</w:t>
      </w:r>
      <w:r w:rsidRPr="00EE7A72">
        <w:rPr>
          <w:rFonts w:ascii="Times New Roman" w:hAnsi="Times New Roman" w:cs="Times New Roman"/>
          <w:sz w:val="28"/>
          <w:szCs w:val="28"/>
        </w:rPr>
        <w:t xml:space="preserve"> современных детей и молодежи, ориентацией на конкурирование с окружающими, культивированием агрессивности как «условия личностной успешности». </w:t>
      </w:r>
    </w:p>
    <w:p w:rsidR="002B47AC" w:rsidRPr="006F6471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В-третьих, следует принимать во внимание, что </w:t>
      </w:r>
      <w:r w:rsidRPr="006F6471">
        <w:rPr>
          <w:rFonts w:ascii="Times New Roman" w:hAnsi="Times New Roman" w:cs="Times New Roman"/>
          <w:sz w:val="28"/>
          <w:szCs w:val="28"/>
        </w:rPr>
        <w:t xml:space="preserve">построение превентивной работы вокруг нравственных ценностей (ценностей высшего порядка) затруднено превалированием утилитарных, материальных ценностей в смысловом поле не только детей, но и взрослых.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Потому </w:t>
      </w:r>
      <w:r w:rsidRPr="006F6471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2A3FE6" w:rsidRPr="006F6471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6F6471">
        <w:rPr>
          <w:rFonts w:ascii="Times New Roman" w:hAnsi="Times New Roman" w:cs="Times New Roman"/>
          <w:sz w:val="28"/>
          <w:szCs w:val="28"/>
        </w:rPr>
        <w:t xml:space="preserve"> работы следует конструировать через </w:t>
      </w:r>
      <w:r w:rsidR="00A12DEA" w:rsidRPr="006F6471">
        <w:rPr>
          <w:rFonts w:ascii="Times New Roman" w:hAnsi="Times New Roman" w:cs="Times New Roman"/>
          <w:sz w:val="28"/>
          <w:szCs w:val="28"/>
        </w:rPr>
        <w:t>постепенное стимулирование рефл</w:t>
      </w:r>
      <w:r w:rsidR="006F6471">
        <w:rPr>
          <w:rFonts w:ascii="Times New Roman" w:hAnsi="Times New Roman" w:cs="Times New Roman"/>
          <w:sz w:val="28"/>
          <w:szCs w:val="28"/>
        </w:rPr>
        <w:t>е</w:t>
      </w:r>
      <w:r w:rsidRPr="006F6471">
        <w:rPr>
          <w:rFonts w:ascii="Times New Roman" w:hAnsi="Times New Roman" w:cs="Times New Roman"/>
          <w:sz w:val="28"/>
          <w:szCs w:val="28"/>
        </w:rPr>
        <w:t>ксии детей и молодежи, а также родителей, на предмет важности ценностей высшего порядка.</w:t>
      </w:r>
      <w:r w:rsidRPr="00EE7A72">
        <w:rPr>
          <w:rFonts w:ascii="Times New Roman" w:hAnsi="Times New Roman" w:cs="Times New Roman"/>
          <w:sz w:val="28"/>
          <w:szCs w:val="28"/>
        </w:rPr>
        <w:t xml:space="preserve"> При этом нужно учитывать, что мотивы обогащения у современных подростков и молодежи связаны не только с желанием обладания (вещами, гаджетами, оплачиваемыми развлечениями), но и с желанием получить более высокий социальный статус среди значимых сверстников через демонстрацию материальных возможностей. Еще одним важным аспектом обозначенной проблемы является тревожная тенденция утрачивания ценности труда, особенно физического. </w:t>
      </w:r>
    </w:p>
    <w:p w:rsidR="00D71B81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 xml:space="preserve">В-четвертых, трудности отмечаются в связи с распространением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детоцентричной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 xml:space="preserve"> модели семьи и ростом социальной инфантильности подрастающего поколения.</w:t>
      </w:r>
      <w:r w:rsidRPr="00EE7A72">
        <w:rPr>
          <w:rFonts w:ascii="Times New Roman" w:hAnsi="Times New Roman" w:cs="Times New Roman"/>
          <w:sz w:val="28"/>
          <w:szCs w:val="28"/>
        </w:rPr>
        <w:t xml:space="preserve"> </w:t>
      </w:r>
      <w:r w:rsidRPr="006F6471">
        <w:rPr>
          <w:rFonts w:ascii="Times New Roman" w:hAnsi="Times New Roman" w:cs="Times New Roman"/>
          <w:sz w:val="28"/>
          <w:szCs w:val="28"/>
        </w:rPr>
        <w:t xml:space="preserve">Семейное неблагополучие в форме депривации родительской заботы и внимания, семейное насилие являются общепризнанными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девиантогенными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 xml:space="preserve"> факторами. Не таким очевидным, но не менее опасным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девиантогенным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 xml:space="preserve"> фактором выступает модель родительского поведения, характеризующаяся стремлением оградить своего ребенка от всевозможных трудностей, даже разумных и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нетравматичных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>. У ребенка формируют восприятие себя как центра мироздания, ребенок привыкает к урегулированию родителями его конфликтов, считает нормальным избегание родительскими стараниями наказаний за проступки или получение безосновательных общественных льгот.</w:t>
      </w:r>
      <w:r w:rsidRPr="00EE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9F" w:rsidRPr="006F6471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iCs/>
          <w:sz w:val="28"/>
          <w:szCs w:val="28"/>
        </w:rPr>
        <w:t>Следующая категория затруднений профилактики связана с некорректной организацией и реализацией собственно превентивной работы в образовательной организации</w:t>
      </w:r>
      <w:r w:rsidRPr="006F6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Девиантологическую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компетентность психолого-педагогических работников образовательных учреждений и специалистов из органов управления образованием ученые характеризуют как недостаточную. Опросы педагогов и выпускников педагогических вузов (факультетов) показывают преобладание в сознании морализаторских суждений о деструктивном поведении, наличие заблуждений относительно деструктивного поведения, слабое понимание факторов, видов, динамики и симптоматики деструктивного поведения. В процессе диагностики педагоги и психологи используют тестирование с помощью широко распространенных методик, которые часто необходимы на этапе третичной профилактики, но непригодны на этапе первичной профилактики, так как содержательно могут лишь разжечь интерес к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</w:t>
      </w:r>
      <w:r w:rsidR="0024258A">
        <w:rPr>
          <w:rFonts w:ascii="Times New Roman" w:hAnsi="Times New Roman" w:cs="Times New Roman"/>
          <w:sz w:val="28"/>
          <w:szCs w:val="28"/>
        </w:rPr>
        <w:t>структивности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. Низкий эффект повсеместно утвердившегося тестирования связан также с тем, что у детей, подростков, юношей уже сформировалась установка на «социальную желательность ответов» при прохождении опроса. Это серьезным образом сказывается на достоверности получаемых в ходе тестирования данных. Тем не менее, </w:t>
      </w:r>
      <w:r w:rsidRPr="00EE7A72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школьные психологи и педагоги </w:t>
      </w:r>
      <w:r w:rsidRPr="006F6471">
        <w:rPr>
          <w:rFonts w:ascii="Times New Roman" w:hAnsi="Times New Roman" w:cs="Times New Roman"/>
          <w:sz w:val="28"/>
          <w:szCs w:val="28"/>
        </w:rPr>
        <w:t>игнорируют другие методы исследования личностных характеристик (наблюдение, интервью, анализ продуктов деятельности и т. д.), предпочитая быстрое, охватное тестирование и легкий подсчет результатов.</w:t>
      </w:r>
      <w:r w:rsidRPr="00EE7A72">
        <w:rPr>
          <w:rFonts w:ascii="Times New Roman" w:hAnsi="Times New Roman" w:cs="Times New Roman"/>
          <w:sz w:val="28"/>
          <w:szCs w:val="28"/>
        </w:rPr>
        <w:t xml:space="preserve"> Таким образом, обнаруживается слабость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девиантологической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подготовки педагогических кадров.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>2. В среде организаторов профилактики имеется рассогласование в понимании возможностей и границ влияния образовательных организаций на деструктивное поведение.</w:t>
      </w:r>
      <w:r w:rsidRPr="00EE7A72">
        <w:rPr>
          <w:rFonts w:ascii="Times New Roman" w:hAnsi="Times New Roman" w:cs="Times New Roman"/>
          <w:sz w:val="28"/>
          <w:szCs w:val="28"/>
        </w:rPr>
        <w:t xml:space="preserve"> Так, происходит путаница в компетенциях учителей, школьных психологов при первичной, вторичной и третичной профилактике. Сложилось ошибочное представление, что педагогические действия необходимы на стадии сформированных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убеждений и наличия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опыта. То есть профилактические усилия образовательных организаций признаются целесообразными на этапе вторичной профилактики (интервенции) и педагогам предписывается осуществлять коррекцию уже сформировавшегося деструктивного поведения. Параллельно разработчики всевозможных памяток, рекомендаций, мастер-классов наполняют содержание подготовки или повышения квалификации педагогов статистической или клинико-психологической, психиатрической информацией (например, психиатрическими методиками работы со сформированными суицидальными мотивами), обходя вниманием методики и технологии первичной профилактики.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3. Следующим затруднением является некорректное конструирование в образовательных организациях превентивных мероприятий. Обнаруживается излишняя фиксация на темах деструктивного поведения, непреднамеренная героизация случаев деструктивного поведения, подспудное информирование о средствах, способах деструктивного поведения. </w:t>
      </w:r>
    </w:p>
    <w:p w:rsidR="008A6E9F" w:rsidRPr="00EE7A72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4. Еще одной трудностью </w:t>
      </w:r>
      <w:r w:rsidR="00D71B81">
        <w:rPr>
          <w:rFonts w:ascii="Times New Roman" w:hAnsi="Times New Roman" w:cs="Times New Roman"/>
          <w:sz w:val="28"/>
          <w:szCs w:val="28"/>
        </w:rPr>
        <w:t>является</w:t>
      </w:r>
      <w:r w:rsidRPr="00EE7A72">
        <w:rPr>
          <w:rFonts w:ascii="Times New Roman" w:hAnsi="Times New Roman" w:cs="Times New Roman"/>
          <w:sz w:val="28"/>
          <w:szCs w:val="28"/>
        </w:rPr>
        <w:t xml:space="preserve"> бессмысленное и вредоносное ожидание скорого превентивного эффекта после «усиления контроля над профилактической работой школы» и стойкого превентивного результата после небольшого количества мероприятий. Это опять связано с </w:t>
      </w:r>
      <w:proofErr w:type="spellStart"/>
      <w:r w:rsidRPr="00EE7A72">
        <w:rPr>
          <w:rFonts w:ascii="Times New Roman" w:hAnsi="Times New Roman" w:cs="Times New Roman"/>
          <w:sz w:val="28"/>
          <w:szCs w:val="28"/>
        </w:rPr>
        <w:t>девиантологической</w:t>
      </w:r>
      <w:proofErr w:type="spellEnd"/>
      <w:r w:rsidRPr="00EE7A72">
        <w:rPr>
          <w:rFonts w:ascii="Times New Roman" w:hAnsi="Times New Roman" w:cs="Times New Roman"/>
          <w:sz w:val="28"/>
          <w:szCs w:val="28"/>
        </w:rPr>
        <w:t xml:space="preserve"> некомпетентностью, упрощенным пониманием феномена деструктивного поведения, неприятием научных данных о явлении, установкой на «развлекательность» и «простоту» содержания профилактики. </w:t>
      </w:r>
    </w:p>
    <w:p w:rsidR="008A6E9F" w:rsidRPr="006F6471" w:rsidRDefault="008A6E9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 xml:space="preserve">Выявленные трудности утверждают понимание, что </w:t>
      </w:r>
      <w:r w:rsidRPr="006F6471">
        <w:rPr>
          <w:rFonts w:ascii="Times New Roman" w:hAnsi="Times New Roman" w:cs="Times New Roman"/>
          <w:sz w:val="28"/>
          <w:szCs w:val="28"/>
        </w:rPr>
        <w:t xml:space="preserve">первичная профилактика деструктивного поведения детей и молодежи в условиях образовательной организации самая эффективная, но только если она научно обоснована, комплексная и реализовывается в течение всего периода взросления детей, подростков, молодежи. </w:t>
      </w:r>
    </w:p>
    <w:p w:rsidR="002D6ABF" w:rsidRPr="006F6471" w:rsidRDefault="002D6AB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>В представленных и иных методических рекомендациях Федерального института оценки качества образования содержится вся необходимая литература для дальнейшего изучения рассматриваемой темы.</w:t>
      </w:r>
    </w:p>
    <w:p w:rsidR="006F6471" w:rsidRDefault="006F6471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ABF" w:rsidRPr="006F6471" w:rsidRDefault="002D6ABF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71">
        <w:rPr>
          <w:rFonts w:ascii="Times New Roman" w:hAnsi="Times New Roman" w:cs="Times New Roman"/>
          <w:sz w:val="28"/>
          <w:szCs w:val="28"/>
        </w:rPr>
        <w:t xml:space="preserve">Кроме того, хотелось бы обратить ваше внимание на некоторые важные </w:t>
      </w:r>
      <w:proofErr w:type="spellStart"/>
      <w:r w:rsidRPr="006F6471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6F6471">
        <w:rPr>
          <w:rFonts w:ascii="Times New Roman" w:hAnsi="Times New Roman" w:cs="Times New Roman"/>
          <w:sz w:val="28"/>
          <w:szCs w:val="28"/>
        </w:rPr>
        <w:t>.</w:t>
      </w:r>
    </w:p>
    <w:p w:rsidR="00EE7A72" w:rsidRPr="00EE7A72" w:rsidRDefault="00EA4313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Федерального</w:t>
      </w:r>
      <w:r w:rsidRPr="00EE7A72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 оценки качества образования</w:t>
      </w:r>
      <w:r w:rsidRPr="002D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деятельности Аналитического</w:t>
      </w:r>
      <w:r w:rsidR="002D6ABF" w:rsidRPr="002D6AB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ABF" w:rsidRPr="002D6ABF">
        <w:rPr>
          <w:rFonts w:ascii="Times New Roman" w:hAnsi="Times New Roman" w:cs="Times New Roman"/>
          <w:sz w:val="28"/>
          <w:szCs w:val="28"/>
        </w:rPr>
        <w:t xml:space="preserve"> по мониторингу и профилактике деструктивного поведения подростков и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ABF" w:rsidRPr="002D6ABF">
        <w:rPr>
          <w:rFonts w:ascii="Times New Roman" w:hAnsi="Times New Roman" w:cs="Times New Roman"/>
          <w:sz w:val="28"/>
          <w:szCs w:val="28"/>
        </w:rPr>
        <w:t xml:space="preserve"> </w:t>
      </w:r>
      <w:r w:rsidR="00EE7A72" w:rsidRPr="00EE7A72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EE7A72" w:rsidRPr="00EE7A7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проектом «Патриотическое воспитание граждан Российской Федерации» национального проекта </w:t>
      </w:r>
      <w:r w:rsidR="00511E1E">
        <w:rPr>
          <w:rFonts w:ascii="Times New Roman" w:hAnsi="Times New Roman" w:cs="Times New Roman"/>
          <w:sz w:val="28"/>
          <w:szCs w:val="28"/>
        </w:rPr>
        <w:t>«Образование» вы можете найти все необходимые методические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1E1E">
        <w:rPr>
          <w:rFonts w:ascii="Times New Roman" w:hAnsi="Times New Roman" w:cs="Times New Roman"/>
          <w:sz w:val="28"/>
          <w:szCs w:val="28"/>
        </w:rPr>
        <w:t>дации.</w:t>
      </w:r>
    </w:p>
    <w:p w:rsidR="00EE7A72" w:rsidRPr="00EE7A72" w:rsidRDefault="00B25D5C" w:rsidP="00B2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Московского государственного психолого-педагогического университета размещен пакет разработок, созданный к</w:t>
      </w:r>
      <w:r w:rsidR="00EE7A72" w:rsidRPr="00EE7A72">
        <w:rPr>
          <w:rFonts w:ascii="Times New Roman" w:hAnsi="Times New Roman" w:cs="Times New Roman"/>
          <w:sz w:val="28"/>
          <w:szCs w:val="28"/>
        </w:rPr>
        <w:t xml:space="preserve">оллективом специалистов факультета Юридической психологии и Центра экстренной психологической помощи МГППУ для </w:t>
      </w:r>
      <w:r w:rsidR="00EE7A72" w:rsidRPr="00EE7A72">
        <w:rPr>
          <w:rFonts w:ascii="Times New Roman" w:hAnsi="Times New Roman" w:cs="Times New Roman"/>
          <w:sz w:val="28"/>
          <w:szCs w:val="28"/>
        </w:rPr>
        <w:lastRenderedPageBreak/>
        <w:t>педагогов, классных руководителей и других специалистов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организаций. </w:t>
      </w:r>
      <w:r w:rsidR="00EE7A72" w:rsidRPr="00EE7A72">
        <w:rPr>
          <w:rFonts w:ascii="Times New Roman" w:hAnsi="Times New Roman" w:cs="Times New Roman"/>
          <w:bCs/>
          <w:sz w:val="28"/>
          <w:szCs w:val="28"/>
        </w:rPr>
        <w:t>Пакет разработок включает в себя: </w:t>
      </w:r>
      <w:r w:rsidR="00EE7A72" w:rsidRPr="00EE7A72">
        <w:rPr>
          <w:rFonts w:ascii="Times New Roman" w:hAnsi="Times New Roman" w:cs="Times New Roman"/>
          <w:sz w:val="28"/>
          <w:szCs w:val="28"/>
        </w:rPr>
        <w:t xml:space="preserve">1. Инструкция к Навигатору профилактики и памяткам по различным видам </w:t>
      </w:r>
      <w:proofErr w:type="spellStart"/>
      <w:r w:rsidR="00EE7A72" w:rsidRPr="00EE7A7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E7A72" w:rsidRPr="00EE7A72">
        <w:rPr>
          <w:rFonts w:ascii="Times New Roman" w:hAnsi="Times New Roman" w:cs="Times New Roman"/>
          <w:sz w:val="28"/>
          <w:szCs w:val="28"/>
        </w:rPr>
        <w:t xml:space="preserve"> поведения. 2. Навигатор профилактики. 3. Памятка по </w:t>
      </w:r>
      <w:proofErr w:type="gramStart"/>
      <w:r w:rsidR="00EE7A72" w:rsidRPr="00EE7A72">
        <w:rPr>
          <w:rFonts w:ascii="Times New Roman" w:hAnsi="Times New Roman" w:cs="Times New Roman"/>
          <w:sz w:val="28"/>
          <w:szCs w:val="28"/>
        </w:rPr>
        <w:t>социально-психологической</w:t>
      </w:r>
      <w:proofErr w:type="gramEnd"/>
      <w:r w:rsidR="00EE7A72" w:rsidRPr="00EE7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A72" w:rsidRPr="00EE7A7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E7A72" w:rsidRPr="00EE7A72">
        <w:rPr>
          <w:rFonts w:ascii="Times New Roman" w:hAnsi="Times New Roman" w:cs="Times New Roman"/>
          <w:sz w:val="28"/>
          <w:szCs w:val="28"/>
        </w:rPr>
        <w:t xml:space="preserve">. 4. Памятка по раннему проблемному (отклоняющемуся) поведению. 5. Памятка по рискованному поведению. 6. Памятка по суицидальному, </w:t>
      </w:r>
      <w:proofErr w:type="spellStart"/>
      <w:r w:rsidR="00EE7A72" w:rsidRPr="00EE7A72">
        <w:rPr>
          <w:rFonts w:ascii="Times New Roman" w:hAnsi="Times New Roman" w:cs="Times New Roman"/>
          <w:sz w:val="28"/>
          <w:szCs w:val="28"/>
        </w:rPr>
        <w:t>самоповреждающему</w:t>
      </w:r>
      <w:proofErr w:type="spellEnd"/>
      <w:r w:rsidR="00EE7A72" w:rsidRPr="00EE7A72">
        <w:rPr>
          <w:rFonts w:ascii="Times New Roman" w:hAnsi="Times New Roman" w:cs="Times New Roman"/>
          <w:sz w:val="28"/>
          <w:szCs w:val="28"/>
        </w:rPr>
        <w:t xml:space="preserve"> поведению. 7. Памятка по </w:t>
      </w:r>
      <w:proofErr w:type="spellStart"/>
      <w:r w:rsidR="00EE7A72" w:rsidRPr="00EE7A72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="00EE7A72" w:rsidRPr="00EE7A72">
        <w:rPr>
          <w:rFonts w:ascii="Times New Roman" w:hAnsi="Times New Roman" w:cs="Times New Roman"/>
          <w:sz w:val="28"/>
          <w:szCs w:val="28"/>
        </w:rPr>
        <w:t xml:space="preserve"> (зависимому) поведению. 8. Памятка по агрессивному поведению. 9. Памятка по </w:t>
      </w:r>
      <w:proofErr w:type="spellStart"/>
      <w:r w:rsidR="00EE7A72" w:rsidRPr="00EE7A72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="00EE7A72" w:rsidRPr="00EE7A72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EE7A72" w:rsidRPr="00EE7A72" w:rsidRDefault="00EE7A72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72">
        <w:rPr>
          <w:rFonts w:ascii="Times New Roman" w:hAnsi="Times New Roman" w:cs="Times New Roman"/>
          <w:sz w:val="28"/>
          <w:szCs w:val="28"/>
        </w:rPr>
        <w:t>На цифровой платформе для психологов и педагогов, а также руководителей и специалистов службы практической психологии образования размещены материалы авторов – лауреатов Всероссийского конкурса лучших психолого-педагогических программ и технологий в о</w:t>
      </w:r>
      <w:r w:rsidR="007F46E8">
        <w:rPr>
          <w:rFonts w:ascii="Times New Roman" w:hAnsi="Times New Roman" w:cs="Times New Roman"/>
          <w:sz w:val="28"/>
          <w:szCs w:val="28"/>
        </w:rPr>
        <w:t>бразовательной среде</w:t>
      </w:r>
      <w:r w:rsidRPr="00EE7A72">
        <w:rPr>
          <w:rFonts w:ascii="Times New Roman" w:hAnsi="Times New Roman" w:cs="Times New Roman"/>
          <w:sz w:val="28"/>
          <w:szCs w:val="28"/>
        </w:rPr>
        <w:t>, проводимого общественной организацией «Федерация психологов образо</w:t>
      </w:r>
      <w:r w:rsidR="007F46E8">
        <w:rPr>
          <w:rFonts w:ascii="Times New Roman" w:hAnsi="Times New Roman" w:cs="Times New Roman"/>
          <w:sz w:val="28"/>
          <w:szCs w:val="28"/>
        </w:rPr>
        <w:t>вания России» и ФГБОУ ВО МГППУ, начиная с 2018 г.</w:t>
      </w:r>
    </w:p>
    <w:p w:rsidR="00EE7A72" w:rsidRPr="00EE7A72" w:rsidRDefault="007F46E8" w:rsidP="007F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E7A72" w:rsidRPr="00EE7A72">
        <w:rPr>
          <w:rFonts w:ascii="Times New Roman" w:hAnsi="Times New Roman" w:cs="Times New Roman"/>
          <w:sz w:val="28"/>
          <w:szCs w:val="28"/>
        </w:rPr>
        <w:t xml:space="preserve"> вышел в свет Каталог психолого-педагогических программ и технологий в образовательной среде по итогам Всероссийского конкурса -</w:t>
      </w:r>
      <w:r w:rsidR="006F6471">
        <w:rPr>
          <w:rFonts w:ascii="Times New Roman" w:hAnsi="Times New Roman" w:cs="Times New Roman"/>
          <w:sz w:val="28"/>
          <w:szCs w:val="28"/>
        </w:rPr>
        <w:t xml:space="preserve"> </w:t>
      </w:r>
      <w:r w:rsidR="00EE7A72" w:rsidRPr="00EE7A7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A72" w:rsidRPr="00EE7A72">
        <w:rPr>
          <w:rFonts w:ascii="Times New Roman" w:hAnsi="Times New Roman" w:cs="Times New Roman"/>
          <w:sz w:val="28"/>
          <w:szCs w:val="28"/>
        </w:rPr>
        <w:t>В издании представлены материалы, которые окажут помощь в проектировании и реализации профилактических, развивающих психолого-педагогических программ, программ психологической коррекции поведения и нарушений в развитии обучающихся, программ коррекционно-развивающей работы, образовательных (просветительских) психолого-педагогических программ, а также программ работы психолога с педагогическими коллективами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A72" w:rsidRDefault="00EE7A72" w:rsidP="00EE7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7A72" w:rsidSect="005722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B8B"/>
    <w:multiLevelType w:val="hybridMultilevel"/>
    <w:tmpl w:val="48289EFA"/>
    <w:lvl w:ilvl="0" w:tplc="5100C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E41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8C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27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8C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AA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63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2E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AA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97"/>
    <w:rsid w:val="00046B66"/>
    <w:rsid w:val="000766EA"/>
    <w:rsid w:val="00105DA7"/>
    <w:rsid w:val="00150ED8"/>
    <w:rsid w:val="00151046"/>
    <w:rsid w:val="001C00AF"/>
    <w:rsid w:val="001E65ED"/>
    <w:rsid w:val="00217CDC"/>
    <w:rsid w:val="0024258A"/>
    <w:rsid w:val="0028103F"/>
    <w:rsid w:val="00285B26"/>
    <w:rsid w:val="002A3FE6"/>
    <w:rsid w:val="002B47AC"/>
    <w:rsid w:val="002D1CD1"/>
    <w:rsid w:val="002D6ABF"/>
    <w:rsid w:val="004A5DA2"/>
    <w:rsid w:val="00511E1E"/>
    <w:rsid w:val="005722C4"/>
    <w:rsid w:val="0058720E"/>
    <w:rsid w:val="00647637"/>
    <w:rsid w:val="006B4097"/>
    <w:rsid w:val="006F6471"/>
    <w:rsid w:val="007240A3"/>
    <w:rsid w:val="00725824"/>
    <w:rsid w:val="00783C29"/>
    <w:rsid w:val="007C0156"/>
    <w:rsid w:val="007F46E8"/>
    <w:rsid w:val="00822035"/>
    <w:rsid w:val="00837E2B"/>
    <w:rsid w:val="008707BD"/>
    <w:rsid w:val="00877A63"/>
    <w:rsid w:val="008A6E9F"/>
    <w:rsid w:val="008D0900"/>
    <w:rsid w:val="00913737"/>
    <w:rsid w:val="009166DC"/>
    <w:rsid w:val="00980915"/>
    <w:rsid w:val="009A1A66"/>
    <w:rsid w:val="00A10679"/>
    <w:rsid w:val="00A12DEA"/>
    <w:rsid w:val="00AB05D0"/>
    <w:rsid w:val="00B10DED"/>
    <w:rsid w:val="00B25D5C"/>
    <w:rsid w:val="00B53356"/>
    <w:rsid w:val="00BB0D6E"/>
    <w:rsid w:val="00BC6537"/>
    <w:rsid w:val="00BF0BA8"/>
    <w:rsid w:val="00C20D90"/>
    <w:rsid w:val="00D103E5"/>
    <w:rsid w:val="00D3207E"/>
    <w:rsid w:val="00D71B81"/>
    <w:rsid w:val="00E41AB4"/>
    <w:rsid w:val="00EA4313"/>
    <w:rsid w:val="00EC50E4"/>
    <w:rsid w:val="00EE7A72"/>
    <w:rsid w:val="00F16A25"/>
    <w:rsid w:val="00F33DCF"/>
    <w:rsid w:val="00F711FC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2022-07-25T19:52:00Z</dcterms:created>
  <dcterms:modified xsi:type="dcterms:W3CDTF">2022-07-30T20:49:00Z</dcterms:modified>
</cp:coreProperties>
</file>